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E21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4E7760" w:rsidRPr="00EE16D9" w:rsidRDefault="004E7760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0D1D4F" w:rsidRPr="00302B3A" w:rsidRDefault="00BE2194" w:rsidP="000D1D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внесении изменений и дополнений в постановление 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96EFC">
              <w:rPr>
                <w:rFonts w:ascii="Times New Roman" w:hAnsi="Times New Roman" w:cs="Times New Roman"/>
                <w:b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96EFC">
              <w:rPr>
                <w:rFonts w:ascii="Times New Roman" w:hAnsi="Times New Roman" w:cs="Times New Roman"/>
                <w:b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D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D1D4F" w:rsidRPr="00302B3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Об утверждении Административного регламента</w:t>
            </w:r>
          </w:p>
          <w:p w:rsidR="000D1D4F" w:rsidRPr="00302B3A" w:rsidRDefault="000D1D4F" w:rsidP="000D1D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2B3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 предоставлении администрацией Николаевского сельского поселения</w:t>
            </w:r>
          </w:p>
          <w:p w:rsidR="000D1D4F" w:rsidRPr="000D1D4F" w:rsidRDefault="000D1D4F" w:rsidP="000D1D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2B3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муниципальной услуги «Установление сервитута в отношении земельного участка, находящегося в собственности Николаевского 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BE2194" w:rsidRPr="000D1D4F" w:rsidRDefault="000D1D4F" w:rsidP="000D1D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B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соответствии с Федеральным законом от 27 июля 2010 года № 210-ФЗ «Об организации предоставления государственных и муниципальных услуг», п</w:t>
            </w:r>
            <w:r w:rsidRPr="00302B3A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РФ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  <w:r w:rsidRPr="00302B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AB4CB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Николаевского сельского поселения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bdr w:val="none" w:sz="0" w:space="0" w:color="auto" w:frame="1"/>
              </w:rPr>
            </w:pPr>
            <w:r w:rsidRPr="00796EFC">
              <w:rPr>
                <w:rFonts w:ascii="Times New Roman" w:hAnsi="Times New Roman" w:cs="Times New Roman"/>
                <w:bCs/>
                <w:sz w:val="28"/>
                <w:szCs w:val="28"/>
              </w:rPr>
              <w:t>статью (</w:t>
            </w:r>
            <w:r w:rsidRPr="00796EFC">
              <w:rPr>
                <w:rFonts w:ascii="Times New Roman" w:hAnsi="Times New Roman" w:cs="Times New Roman"/>
                <w:b/>
                <w:kern w:val="28"/>
                <w:sz w:val="28"/>
                <w:szCs w:val="28"/>
                <w:bdr w:val="none" w:sz="0" w:space="0" w:color="auto" w:frame="1"/>
              </w:rPr>
              <w:t>Общие положения</w:t>
            </w:r>
            <w:r w:rsidRPr="00796EF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796EFC">
              <w:rPr>
                <w:bCs/>
                <w:sz w:val="28"/>
                <w:szCs w:val="28"/>
              </w:rPr>
              <w:t xml:space="preserve"> </w:t>
            </w:r>
            <w:r w:rsidRPr="00796EFC">
              <w:rPr>
                <w:rFonts w:ascii="Times New Roman" w:hAnsi="Times New Roman" w:cs="Times New Roman"/>
                <w:bCs/>
                <w:sz w:val="28"/>
                <w:szCs w:val="28"/>
              </w:rPr>
              <w:t>пункт 1.11. дополнить следующим содержанием: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pacing w:after="0" w:line="293" w:lineRule="atLeast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pacing w:after="0" w:line="293" w:lineRule="atLeast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pacing w:after="0" w:line="293" w:lineRule="atLeast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в) сведения о заявителе.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proofErr w:type="gramStart"/>
            <w:r w:rsidRPr="00796EFC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 w:rsidRPr="00796EF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96EFC">
              <w:rPr>
                <w:rFonts w:ascii="Times New Roman" w:hAnsi="Times New Roman" w:cs="Times New Roman"/>
                <w:bCs/>
                <w:sz w:val="28"/>
                <w:szCs w:val="28"/>
              </w:rPr>
              <w:t>статью (</w:t>
            </w:r>
            <w:r w:rsidRPr="00796EFC">
              <w:rPr>
                <w:rFonts w:ascii="Times New Roman" w:hAnsi="Times New Roman" w:cs="Times New Roman"/>
                <w:b/>
                <w:kern w:val="28"/>
                <w:sz w:val="28"/>
                <w:szCs w:val="28"/>
                <w:bdr w:val="none" w:sz="0" w:space="0" w:color="auto" w:frame="1"/>
                <w:lang w:val="en-US"/>
              </w:rPr>
              <w:t>IV</w:t>
            </w:r>
            <w:r w:rsidRPr="00796EFC">
              <w:rPr>
                <w:rFonts w:ascii="Times New Roman" w:hAnsi="Times New Roman" w:cs="Times New Roman"/>
                <w:b/>
                <w:kern w:val="28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796EFC">
              <w:rPr>
                <w:rFonts w:ascii="Times New Roman" w:hAnsi="Times New Roman" w:cs="Times New Roman"/>
                <w:b/>
                <w:kern w:val="28"/>
                <w:sz w:val="28"/>
                <w:szCs w:val="28"/>
                <w:bdr w:val="none" w:sz="0" w:space="0" w:color="auto" w:frame="1"/>
              </w:rPr>
              <w:t xml:space="preserve"> Состав, последовательность и сроки выполнения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b/>
                <w:kern w:val="28"/>
                <w:sz w:val="28"/>
                <w:szCs w:val="28"/>
                <w:bdr w:val="none" w:sz="0" w:space="0" w:color="auto" w:frame="1"/>
              </w:rPr>
              <w:t>их выполнения, в том числе особенности выполнения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bCs/>
                <w:sz w:val="28"/>
                <w:szCs w:val="28"/>
              </w:rPr>
              <w:t>«4.16.</w:t>
            </w:r>
            <w:r w:rsidRPr="00796EFC">
              <w:rPr>
                <w:rFonts w:ascii="Times New Roman" w:hAnsi="Times New Roman" w:cs="Times New Roman"/>
                <w:color w:val="C00000"/>
                <w:kern w:val="28"/>
                <w:sz w:val="28"/>
                <w:szCs w:val="28"/>
              </w:rPr>
              <w:t xml:space="preserve"> </w:t>
            </w:r>
            <w:proofErr w:type="gramStart"/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 </w:t>
            </w:r>
            <w:proofErr w:type="gramEnd"/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4.16.2. Заявление об исправлении опечаток и (или) ошибок с указанием </w:t>
            </w: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 xml:space="preserve">способа информирования о результатах его рассмотрения и документы, в которых содержатся опечатки и (или) ошибки, представляются следующими способами: 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 xml:space="preserve">2) через организацию почтовой связи (заявителем направляются копии документов с опечатками и (или) ошибками). 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 </w:t>
            </w:r>
          </w:p>
        </w:tc>
      </w:tr>
      <w:tr w:rsidR="00BE219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4.16.3. Исправление опечаток и (или) ошибок, допущенных в документах, выданных в результате предоставления муниципальной услуги, осуществляется специалистом администрации в течение двух рабочих дней.</w:t>
            </w:r>
          </w:p>
        </w:tc>
      </w:tr>
      <w:tr w:rsidR="00BE2194" w:rsidRPr="00EE16D9" w:rsidTr="00DA4DC4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1) изменение содержания документов, являющихся результатом предоставления муниципальной услуги; </w:t>
            </w:r>
          </w:p>
        </w:tc>
      </w:tr>
      <w:tr w:rsidR="00BE2194" w:rsidRPr="00EE16D9" w:rsidTr="00DA4DC4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4.16.5.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      </w:r>
          </w:p>
        </w:tc>
      </w:tr>
      <w:tr w:rsidR="00BE2194" w:rsidRPr="00EE16D9" w:rsidTr="00A575E4">
        <w:trPr>
          <w:trHeight w:val="278"/>
        </w:trPr>
        <w:tc>
          <w:tcPr>
            <w:tcW w:w="4411" w:type="dxa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4.16.7. Результатом процедуры является: </w:t>
            </w:r>
          </w:p>
        </w:tc>
        <w:tc>
          <w:tcPr>
            <w:tcW w:w="4974" w:type="dxa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1) исправленные документы, являющиеся результатом предоставления муниципальной услуги; </w:t>
            </w:r>
          </w:p>
        </w:tc>
        <w:tc>
          <w:tcPr>
            <w:tcW w:w="2515" w:type="dxa"/>
            <w:vAlign w:val="center"/>
            <w:hideMark/>
          </w:tcPr>
          <w:p w:rsidR="00BE2194" w:rsidRPr="00EE16D9" w:rsidRDefault="00BE2194" w:rsidP="00BE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BE2194" w:rsidRPr="00EE16D9" w:rsidTr="00A575E4">
        <w:trPr>
          <w:trHeight w:val="276"/>
        </w:trPr>
        <w:tc>
          <w:tcPr>
            <w:tcW w:w="4411" w:type="dxa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    </w:r>
          </w:p>
        </w:tc>
        <w:tc>
          <w:tcPr>
            <w:tcW w:w="4974" w:type="dxa"/>
            <w:hideMark/>
          </w:tcPr>
          <w:p w:rsidR="00BE2194" w:rsidRPr="00796EFC" w:rsidRDefault="00BE2194" w:rsidP="00BE2194">
            <w:pPr>
              <w:tabs>
                <w:tab w:val="left" w:pos="2141"/>
              </w:tabs>
              <w:spacing w:after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96EF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4.16.8. Способом фиксации результата процедуры является регистрация исправленного документа или принятого решения в журнале исходящей документации. </w:t>
            </w:r>
          </w:p>
        </w:tc>
        <w:tc>
          <w:tcPr>
            <w:tcW w:w="2515" w:type="dxa"/>
            <w:vAlign w:val="center"/>
            <w:hideMark/>
          </w:tcPr>
          <w:p w:rsidR="00BE2194" w:rsidRPr="00EE16D9" w:rsidRDefault="00BE2194" w:rsidP="00BE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BE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E2194" w:rsidRDefault="00BE2194" w:rsidP="003D1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1031" w:rsidRDefault="003D1031" w:rsidP="003D1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2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7E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D1031" w:rsidRPr="00352E91" w:rsidRDefault="003D1031" w:rsidP="003D103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2247ED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Р.М.Гастиева                              </w:t>
      </w:r>
    </w:p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4E77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D0FB3"/>
    <w:rsid w:val="000D1D4F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30804"/>
    <w:rsid w:val="00354337"/>
    <w:rsid w:val="003610B4"/>
    <w:rsid w:val="003D1031"/>
    <w:rsid w:val="004025C8"/>
    <w:rsid w:val="004946B4"/>
    <w:rsid w:val="004C3CF8"/>
    <w:rsid w:val="004E7760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52FFF"/>
    <w:rsid w:val="00A62ACF"/>
    <w:rsid w:val="00A75703"/>
    <w:rsid w:val="00A832F6"/>
    <w:rsid w:val="00AC18DA"/>
    <w:rsid w:val="00B1373A"/>
    <w:rsid w:val="00B26F6F"/>
    <w:rsid w:val="00B84D3D"/>
    <w:rsid w:val="00BB2B05"/>
    <w:rsid w:val="00BE2194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DF0264"/>
    <w:rsid w:val="00E240BF"/>
    <w:rsid w:val="00E80E2E"/>
    <w:rsid w:val="00EB5FD3"/>
    <w:rsid w:val="00ED73D4"/>
    <w:rsid w:val="00F37682"/>
    <w:rsid w:val="00F9426E"/>
    <w:rsid w:val="00FB0DF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paragraph" w:styleId="1">
    <w:name w:val="heading 1"/>
    <w:basedOn w:val="a"/>
    <w:next w:val="a"/>
    <w:link w:val="10"/>
    <w:uiPriority w:val="9"/>
    <w:qFormat/>
    <w:rsid w:val="003D1031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styleId="a4">
    <w:name w:val="Strong"/>
    <w:basedOn w:val="a0"/>
    <w:uiPriority w:val="22"/>
    <w:qFormat/>
    <w:rsid w:val="003D1031"/>
    <w:rPr>
      <w:b/>
      <w:bCs/>
    </w:rPr>
  </w:style>
  <w:style w:type="paragraph" w:styleId="a5">
    <w:name w:val="Normal (Web)"/>
    <w:basedOn w:val="a"/>
    <w:uiPriority w:val="99"/>
    <w:unhideWhenUsed/>
    <w:rsid w:val="003D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0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3D10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75</cp:revision>
  <cp:lastPrinted>2021-03-04T10:06:00Z</cp:lastPrinted>
  <dcterms:created xsi:type="dcterms:W3CDTF">2015-05-18T07:03:00Z</dcterms:created>
  <dcterms:modified xsi:type="dcterms:W3CDTF">2021-03-04T10:07:00Z</dcterms:modified>
</cp:coreProperties>
</file>